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4EE" w:rsidRPr="000A24EE" w:rsidRDefault="000A24EE" w:rsidP="000A24EE">
      <w:pPr>
        <w:spacing w:after="0" w:line="240" w:lineRule="auto"/>
        <w:jc w:val="center"/>
        <w:rPr>
          <w:rFonts w:eastAsia="Times New Roman" w:cs="Times New Roman"/>
          <w:b/>
          <w:szCs w:val="28"/>
          <w:lang w:val="vi-VN"/>
        </w:rPr>
      </w:pPr>
      <w:r w:rsidRPr="000A24EE">
        <w:rPr>
          <w:rFonts w:eastAsia="Times New Roman" w:cs="Times New Roman"/>
          <w:b/>
          <w:szCs w:val="28"/>
        </w:rPr>
        <w:t xml:space="preserve">MA TRẬN ĐỀ KIỂM TRA CUỐI KỲ </w:t>
      </w:r>
      <w:r w:rsidRPr="000A24EE">
        <w:rPr>
          <w:rFonts w:eastAsia="Times New Roman" w:cs="Times New Roman"/>
          <w:b/>
          <w:szCs w:val="28"/>
          <w:lang w:val="vi-VN"/>
        </w:rPr>
        <w:t>II</w:t>
      </w:r>
    </w:p>
    <w:p w:rsidR="000A24EE" w:rsidRPr="000A24EE" w:rsidRDefault="000A24EE" w:rsidP="000A24EE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0A24EE">
        <w:rPr>
          <w:rFonts w:eastAsia="Times New Roman" w:cs="Times New Roman"/>
          <w:b/>
          <w:szCs w:val="28"/>
        </w:rPr>
        <w:t>MÔN: TOÁN, LỚP 10 – THỜI GIAN LÀM BÀI: 90 phút</w:t>
      </w:r>
    </w:p>
    <w:p w:rsidR="000A24EE" w:rsidRPr="000A24EE" w:rsidRDefault="000A24EE" w:rsidP="000A24EE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"/>
        <w:gridCol w:w="1672"/>
        <w:gridCol w:w="4139"/>
        <w:gridCol w:w="596"/>
        <w:gridCol w:w="850"/>
        <w:gridCol w:w="709"/>
        <w:gridCol w:w="851"/>
        <w:gridCol w:w="14"/>
        <w:gridCol w:w="694"/>
        <w:gridCol w:w="851"/>
        <w:gridCol w:w="850"/>
        <w:gridCol w:w="681"/>
        <w:gridCol w:w="709"/>
        <w:gridCol w:w="664"/>
        <w:gridCol w:w="753"/>
        <w:gridCol w:w="822"/>
      </w:tblGrid>
      <w:tr w:rsidR="000A24EE" w:rsidRPr="000A24EE" w:rsidTr="00964BD2">
        <w:trPr>
          <w:trHeight w:val="300"/>
        </w:trPr>
        <w:tc>
          <w:tcPr>
            <w:tcW w:w="597" w:type="dxa"/>
            <w:vMerge w:val="restart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TT</w:t>
            </w:r>
          </w:p>
        </w:tc>
        <w:tc>
          <w:tcPr>
            <w:tcW w:w="1672" w:type="dxa"/>
            <w:vMerge w:val="restart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4139" w:type="dxa"/>
            <w:vMerge w:val="restart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096" w:type="dxa"/>
            <w:gridSpan w:val="9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Mức độ nhận thức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Tổng</w:t>
            </w:r>
          </w:p>
        </w:tc>
        <w:tc>
          <w:tcPr>
            <w:tcW w:w="822" w:type="dxa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% tổng</w:t>
            </w:r>
          </w:p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điểm</w:t>
            </w:r>
          </w:p>
        </w:tc>
      </w:tr>
      <w:tr w:rsidR="000A24EE" w:rsidRPr="000A24EE" w:rsidTr="00964BD2">
        <w:trPr>
          <w:trHeight w:val="276"/>
        </w:trPr>
        <w:tc>
          <w:tcPr>
            <w:tcW w:w="597" w:type="dxa"/>
            <w:vMerge/>
            <w:tcBorders>
              <w:bottom w:val="single" w:sz="4" w:space="0" w:color="auto"/>
            </w:tcBorders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vMerge/>
            <w:tcBorders>
              <w:bottom w:val="single" w:sz="4" w:space="0" w:color="auto"/>
            </w:tcBorders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Nhận biết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Thông hiểu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Vận dụng</w:t>
            </w: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Vận dụng cao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Số CH</w:t>
            </w:r>
          </w:p>
        </w:tc>
        <w:tc>
          <w:tcPr>
            <w:tcW w:w="7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A24EE">
              <w:rPr>
                <w:rFonts w:eastAsia="Times New Roman" w:cs="Times New Roman"/>
                <w:b/>
                <w:sz w:val="20"/>
                <w:szCs w:val="20"/>
              </w:rPr>
              <w:t>Thời gian (phút)</w:t>
            </w:r>
          </w:p>
        </w:tc>
        <w:tc>
          <w:tcPr>
            <w:tcW w:w="822" w:type="dxa"/>
            <w:vMerge w:val="restart"/>
            <w:tcBorders>
              <w:bottom w:val="single" w:sz="4" w:space="0" w:color="auto"/>
            </w:tcBorders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c>
          <w:tcPr>
            <w:tcW w:w="597" w:type="dxa"/>
            <w:vMerge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A24EE">
              <w:rPr>
                <w:rFonts w:eastAsia="Times New Roman"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A24EE">
              <w:rPr>
                <w:rFonts w:eastAsia="Times New Roman" w:cs="Times New Roman"/>
                <w:b/>
                <w:sz w:val="20"/>
                <w:szCs w:val="20"/>
              </w:rPr>
              <w:t>Thời gian 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A24EE">
              <w:rPr>
                <w:rFonts w:eastAsia="Times New Roman"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A24EE">
              <w:rPr>
                <w:rFonts w:eastAsia="Times New Roman" w:cs="Times New Roman"/>
                <w:b/>
                <w:sz w:val="20"/>
                <w:szCs w:val="20"/>
              </w:rPr>
              <w:t>Thời gian (phút)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A24EE">
              <w:rPr>
                <w:rFonts w:eastAsia="Times New Roman"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A24EE">
              <w:rPr>
                <w:rFonts w:eastAsia="Times New Roman" w:cs="Times New Roman"/>
                <w:b/>
                <w:sz w:val="20"/>
                <w:szCs w:val="20"/>
              </w:rPr>
              <w:t>Thời gian (phút)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A24EE">
              <w:rPr>
                <w:rFonts w:eastAsia="Times New Roman"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A24EE">
              <w:rPr>
                <w:rFonts w:eastAsia="Times New Roman" w:cs="Times New Roman"/>
                <w:b/>
                <w:sz w:val="20"/>
                <w:szCs w:val="20"/>
              </w:rPr>
              <w:t>Thời gian 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TN</w:t>
            </w:r>
          </w:p>
        </w:tc>
        <w:tc>
          <w:tcPr>
            <w:tcW w:w="664" w:type="dxa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0A24EE">
              <w:rPr>
                <w:rFonts w:eastAsia="Times New Roman" w:cs="Times New Roman"/>
                <w:b/>
                <w:sz w:val="22"/>
              </w:rPr>
              <w:t>TL</w:t>
            </w:r>
          </w:p>
        </w:tc>
        <w:tc>
          <w:tcPr>
            <w:tcW w:w="753" w:type="dxa"/>
            <w:vMerge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  <w:vMerge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rPr>
          <w:trHeight w:val="562"/>
        </w:trPr>
        <w:tc>
          <w:tcPr>
            <w:tcW w:w="597" w:type="dxa"/>
            <w:vMerge w:val="restart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72" w:type="dxa"/>
            <w:vMerge w:val="restart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1.Hàm số, đồ thị và ứng dụng</w:t>
            </w:r>
          </w:p>
        </w:tc>
        <w:tc>
          <w:tcPr>
            <w:tcW w:w="4139" w:type="dxa"/>
            <w:vAlign w:val="center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24EE">
              <w:rPr>
                <w:rFonts w:eastAsia="Times New Roman" w:cs="Times New Roman"/>
                <w:sz w:val="24"/>
                <w:szCs w:val="24"/>
              </w:rPr>
              <w:t>1.1 Hàm số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4" w:type="dxa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22" w:type="dxa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0A24EE" w:rsidRPr="000A24EE" w:rsidTr="00964BD2">
        <w:trPr>
          <w:trHeight w:val="562"/>
        </w:trPr>
        <w:tc>
          <w:tcPr>
            <w:tcW w:w="597" w:type="dxa"/>
            <w:vMerge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vAlign w:val="center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24EE">
              <w:rPr>
                <w:rFonts w:eastAsia="Times New Roman" w:cs="Times New Roman"/>
                <w:sz w:val="24"/>
                <w:szCs w:val="24"/>
              </w:rPr>
              <w:t>1.2. Hàm số bậc hai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4" w:type="dxa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22" w:type="dxa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0A24EE" w:rsidRPr="000A24EE" w:rsidTr="00964BD2">
        <w:trPr>
          <w:trHeight w:val="70"/>
        </w:trPr>
        <w:tc>
          <w:tcPr>
            <w:tcW w:w="597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sz w:val="24"/>
                <w:szCs w:val="24"/>
                <w:lang w:bidi="hi-IN"/>
              </w:rPr>
              <w:t>1.3 Dấu tam thức bậc hai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rPr>
          <w:trHeight w:val="70"/>
        </w:trPr>
        <w:tc>
          <w:tcPr>
            <w:tcW w:w="597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sz w:val="24"/>
                <w:szCs w:val="24"/>
                <w:lang w:bidi="hi-IN"/>
              </w:rPr>
              <w:t>1.4 Phương trình quy về phương trình bậc hai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rPr>
          <w:trHeight w:val="394"/>
        </w:trPr>
        <w:tc>
          <w:tcPr>
            <w:tcW w:w="597" w:type="dxa"/>
            <w:vMerge w:val="restart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2" w:type="dxa"/>
            <w:vMerge w:val="restart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2. Phương pháp tọa độ trong mặt phẳng</w:t>
            </w: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sz w:val="24"/>
                <w:szCs w:val="24"/>
                <w:lang w:bidi="hi-IN"/>
              </w:rPr>
              <w:t xml:space="preserve">2.1 </w:t>
            </w:r>
            <w:r w:rsidRPr="000A24EE">
              <w:rPr>
                <w:rFonts w:eastAsia="Times New Roman" w:cs="Times New Roman"/>
                <w:sz w:val="24"/>
                <w:szCs w:val="24"/>
              </w:rPr>
              <w:t xml:space="preserve">Phương trình đường thẳng 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TL1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rPr>
          <w:trHeight w:val="70"/>
        </w:trPr>
        <w:tc>
          <w:tcPr>
            <w:tcW w:w="597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sz w:val="24"/>
                <w:szCs w:val="24"/>
                <w:lang w:bidi="hi-IN"/>
              </w:rPr>
              <w:t xml:space="preserve">2.2 </w:t>
            </w:r>
            <w:r w:rsidRPr="000A24EE">
              <w:rPr>
                <w:rFonts w:eastAsia="Times New Roman" w:cs="Times New Roman"/>
                <w:sz w:val="24"/>
                <w:szCs w:val="24"/>
              </w:rPr>
              <w:t>Vị trí tương đối giữa hai đường thẳng. Góc và khoảng cách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rPr>
          <w:trHeight w:val="331"/>
        </w:trPr>
        <w:tc>
          <w:tcPr>
            <w:tcW w:w="597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sz w:val="24"/>
                <w:szCs w:val="24"/>
                <w:lang w:bidi="hi-IN"/>
              </w:rPr>
              <w:t xml:space="preserve">2.3 </w:t>
            </w:r>
            <w:r w:rsidRPr="000A24EE">
              <w:rPr>
                <w:rFonts w:eastAsia="Times New Roman" w:cs="Times New Roman"/>
                <w:sz w:val="24"/>
                <w:szCs w:val="24"/>
              </w:rPr>
              <w:t xml:space="preserve">Đường tròn trong mặt phẳng tọa độ 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TL2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rPr>
          <w:trHeight w:val="349"/>
        </w:trPr>
        <w:tc>
          <w:tcPr>
            <w:tcW w:w="597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sz w:val="24"/>
                <w:szCs w:val="24"/>
                <w:lang w:bidi="hi-IN"/>
              </w:rPr>
              <w:t xml:space="preserve">2.4 </w:t>
            </w:r>
            <w:r w:rsidRPr="000A24EE">
              <w:rPr>
                <w:rFonts w:eastAsia="Times New Roman" w:cs="Times New Roman"/>
                <w:sz w:val="24"/>
                <w:szCs w:val="24"/>
              </w:rPr>
              <w:t xml:space="preserve">Ba đường conic 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rPr>
          <w:trHeight w:val="70"/>
        </w:trPr>
        <w:tc>
          <w:tcPr>
            <w:tcW w:w="597" w:type="dxa"/>
            <w:vMerge w:val="restart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72" w:type="dxa"/>
            <w:vMerge w:val="restart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3. Đai số tổ hợp</w:t>
            </w: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sz w:val="24"/>
                <w:szCs w:val="24"/>
              </w:rPr>
              <w:t>3.1. Quy tắc đếm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rPr>
          <w:trHeight w:val="70"/>
        </w:trPr>
        <w:tc>
          <w:tcPr>
            <w:tcW w:w="597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sz w:val="24"/>
                <w:szCs w:val="24"/>
              </w:rPr>
              <w:t>3.2. Hoán vị, chỉnh hợp, tổ hợp.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TL 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F812BF">
        <w:trPr>
          <w:trHeight w:val="287"/>
        </w:trPr>
        <w:tc>
          <w:tcPr>
            <w:tcW w:w="597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3.3 </w:t>
            </w:r>
            <w:r w:rsidRPr="000A24EE">
              <w:rPr>
                <w:rFonts w:eastAsia="Times New Roman" w:cs="Times New Roman"/>
                <w:sz w:val="24"/>
                <w:szCs w:val="24"/>
              </w:rPr>
              <w:t>. Nhị thức Niu Tơn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TL3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rPr>
          <w:trHeight w:val="70"/>
        </w:trPr>
        <w:tc>
          <w:tcPr>
            <w:tcW w:w="2269" w:type="dxa"/>
            <w:gridSpan w:val="2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bidi="hi-IN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vi-VN"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val="vi-VN" w:bidi="hi-I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vi-VN" w:bidi="hi-I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  <w:lang w:val="vi-VN" w:bidi="hi-IN"/>
              </w:rPr>
              <w:t>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0A24EE" w:rsidRPr="000A24EE" w:rsidTr="00964BD2">
        <w:trPr>
          <w:trHeight w:val="70"/>
        </w:trPr>
        <w:tc>
          <w:tcPr>
            <w:tcW w:w="2269" w:type="dxa"/>
            <w:gridSpan w:val="2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560" w:type="dxa"/>
            <w:gridSpan w:val="2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59" w:type="dxa"/>
            <w:gridSpan w:val="3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1531" w:type="dxa"/>
            <w:gridSpan w:val="2"/>
          </w:tcPr>
          <w:p w:rsidR="000A24EE" w:rsidRPr="000A24EE" w:rsidRDefault="000A24EE" w:rsidP="000A24EE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A24EE" w:rsidRPr="000A24EE" w:rsidTr="00964BD2">
        <w:trPr>
          <w:trHeight w:val="286"/>
        </w:trPr>
        <w:tc>
          <w:tcPr>
            <w:tcW w:w="2269" w:type="dxa"/>
            <w:gridSpan w:val="2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4139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gridSpan w:val="5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076" w:type="dxa"/>
            <w:gridSpan w:val="4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0A24EE" w:rsidRPr="000A24EE" w:rsidRDefault="000A24EE" w:rsidP="000A24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A24EE">
              <w:rPr>
                <w:rFonts w:eastAsia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0A24EE" w:rsidRPr="000A24EE" w:rsidRDefault="000A24EE" w:rsidP="000A24EE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</w:p>
    <w:p w:rsidR="000A24EE" w:rsidRPr="000A24EE" w:rsidRDefault="000A24EE" w:rsidP="000A24EE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A24EE">
        <w:rPr>
          <w:rFonts w:eastAsia="Times New Roman" w:cs="Times New Roman"/>
          <w:b/>
          <w:bCs/>
          <w:i/>
          <w:iCs/>
          <w:sz w:val="24"/>
          <w:szCs w:val="24"/>
        </w:rPr>
        <w:t>Lưu ý:</w:t>
      </w:r>
    </w:p>
    <w:p w:rsidR="000A24EE" w:rsidRPr="000A24EE" w:rsidRDefault="000A24EE" w:rsidP="000A24EE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Times New Roman" w:cs="Times New Roman"/>
          <w:i/>
          <w:iCs/>
          <w:sz w:val="24"/>
          <w:szCs w:val="24"/>
        </w:rPr>
      </w:pPr>
      <w:r w:rsidRPr="000A24EE">
        <w:rPr>
          <w:rFonts w:eastAsia="Times New Roman" w:cs="Times New Roman"/>
          <w:i/>
          <w:iCs/>
          <w:sz w:val="24"/>
          <w:szCs w:val="24"/>
        </w:rPr>
        <w:t>- Các câu hỏi ở cấp độ nhận biết và thông hiểu là các câu hỏi trắc nghiệm khách quan 4 lựa chọn, trong đó có duy nhất 1 lựa chọn đúng.</w:t>
      </w:r>
    </w:p>
    <w:p w:rsidR="000A24EE" w:rsidRPr="000A24EE" w:rsidRDefault="000A24EE" w:rsidP="000A24EE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Times New Roman" w:cs="Times New Roman"/>
          <w:i/>
          <w:iCs/>
          <w:sz w:val="24"/>
          <w:szCs w:val="24"/>
        </w:rPr>
      </w:pPr>
      <w:r w:rsidRPr="000A24EE">
        <w:rPr>
          <w:rFonts w:eastAsia="Times New Roman" w:cs="Times New Roman"/>
          <w:i/>
          <w:iCs/>
          <w:sz w:val="24"/>
          <w:szCs w:val="24"/>
        </w:rPr>
        <w:t>- Các câu hỏi ở cấp độ vận dụng và vận dụng cao là các câu hỏi tự luận.</w:t>
      </w:r>
    </w:p>
    <w:p w:rsidR="000A24EE" w:rsidRPr="000A24EE" w:rsidRDefault="000A24EE" w:rsidP="000A24EE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Times New Roman" w:cs="Times New Roman"/>
          <w:i/>
          <w:iCs/>
          <w:sz w:val="24"/>
          <w:szCs w:val="24"/>
        </w:rPr>
      </w:pPr>
      <w:r w:rsidRPr="000A24EE">
        <w:rPr>
          <w:rFonts w:eastAsia="Times New Roman" w:cs="Times New Roman"/>
          <w:i/>
          <w:iCs/>
          <w:sz w:val="24"/>
          <w:szCs w:val="24"/>
        </w:rPr>
        <w:t>- Số điểm tính cho 1 câu trắc nghiệm là 0,20 điểm/câu; số điểm của câu tự luận được quy định trong hướng dẫn chấm nhưng phải tương ứng với tỉ lệ điểm được quy định trong ma trận.</w:t>
      </w:r>
    </w:p>
    <w:p w:rsidR="000A24EE" w:rsidRPr="000A24EE" w:rsidRDefault="000A24EE" w:rsidP="000A24EE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NewRomanPS-BoldItalicMT" w:eastAsia="Times New Roman" w:hAnsi="TimesNewRomanPS-BoldItalicMT" w:cs="Times New Roman"/>
          <w:b/>
          <w:bCs/>
          <w:i/>
          <w:iCs/>
          <w:color w:val="FF0000"/>
          <w:sz w:val="24"/>
          <w:szCs w:val="24"/>
        </w:rPr>
      </w:pPr>
      <w:r w:rsidRPr="000A24EE">
        <w:rPr>
          <w:rFonts w:ascii="TimesNewRomanPS-BoldItalicMT" w:eastAsia="Times New Roman" w:hAnsi="TimesNewRomanPS-BoldItalicMT" w:cs="Times New Roman"/>
          <w:b/>
          <w:bCs/>
          <w:i/>
          <w:iCs/>
          <w:color w:val="FF0000"/>
          <w:sz w:val="24"/>
          <w:szCs w:val="24"/>
        </w:rPr>
        <w:t>Phần tự luận:</w:t>
      </w:r>
      <w:r w:rsidR="00F812BF">
        <w:rPr>
          <w:rFonts w:ascii="TimesNewRomanPS-BoldItalicMT" w:eastAsia="Times New Roman" w:hAnsi="TimesNewRomanPS-BoldItalicMT" w:cs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A24EE">
        <w:rPr>
          <w:rFonts w:ascii="TimesNewRomanPS-BoldItalicMT" w:eastAsia="Times New Roman" w:hAnsi="TimesNewRomanPS-BoldItalicMT" w:cs="Times New Roman"/>
          <w:b/>
          <w:bCs/>
          <w:i/>
          <w:iCs/>
          <w:color w:val="FF0000"/>
          <w:sz w:val="24"/>
          <w:szCs w:val="24"/>
        </w:rPr>
        <w:t>- Ba câu vận dụng mỗi câu 0,75 điểm.- Một câu vận dụng cao  0,75 điểm.</w:t>
      </w:r>
    </w:p>
    <w:p w:rsidR="003C26E2" w:rsidRDefault="000A24EE" w:rsidP="00F812B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</w:pPr>
      <w:r w:rsidRPr="000A24EE">
        <w:rPr>
          <w:rFonts w:ascii="TimesNewRomanPS-BoldItalicMT" w:eastAsia="Times New Roman" w:hAnsi="TimesNewRomanPS-BoldItalicMT" w:cs="Times New Roman"/>
          <w:b/>
          <w:bCs/>
          <w:i/>
          <w:iCs/>
          <w:color w:val="FF0000"/>
          <w:sz w:val="24"/>
          <w:szCs w:val="24"/>
        </w:rPr>
        <w:t>Các câu tự luận quý thầy cô ưu tiên các bài toán ứng dụng thực tế trong phạm vi của nội dung</w:t>
      </w:r>
    </w:p>
    <w:sectPr w:rsidR="003C26E2" w:rsidSect="00C959CC">
      <w:pgSz w:w="16840" w:h="11907" w:orient="landscape" w:code="9"/>
      <w:pgMar w:top="568" w:right="1134" w:bottom="568" w:left="1134" w:header="720" w:footer="42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compat/>
  <w:rsids>
    <w:rsidRoot w:val="000A24EE"/>
    <w:rsid w:val="000A24EE"/>
    <w:rsid w:val="0032530C"/>
    <w:rsid w:val="003B3364"/>
    <w:rsid w:val="003C26E2"/>
    <w:rsid w:val="009C5880"/>
    <w:rsid w:val="00F812BF"/>
    <w:rsid w:val="00FC4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3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2024-04-19T15:56:00Z</cp:lastPrinted>
  <dcterms:created xsi:type="dcterms:W3CDTF">2024-04-13T03:30:00Z</dcterms:created>
  <dcterms:modified xsi:type="dcterms:W3CDTF">2024-04-19T16:12:00Z</dcterms:modified>
</cp:coreProperties>
</file>